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7418" w:rsidRPr="00007742" w:rsidRDefault="00AF7418" w:rsidP="00AF7418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617327" w:rsidTr="00617327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455A3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 xml:space="preserve">PhD </w:t>
            </w:r>
            <w:r w:rsidR="00617327" w:rsidRPr="007816F6">
              <w:rPr>
                <w:rFonts w:cs="Calibri Light"/>
              </w:rPr>
              <w:t>Svjetlana Hess</w:t>
            </w:r>
          </w:p>
        </w:tc>
      </w:tr>
      <w:tr w:rsidR="00617327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8600F" w:rsidP="0068600F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T</w:t>
            </w:r>
            <w:r w:rsidRPr="0068600F">
              <w:rPr>
                <w:rFonts w:cs="Calibri Light"/>
              </w:rPr>
              <w:t xml:space="preserve">echnological </w:t>
            </w:r>
            <w:r>
              <w:rPr>
                <w:rFonts w:cs="Calibri Light"/>
              </w:rPr>
              <w:t>P</w:t>
            </w:r>
            <w:r w:rsidRPr="0068600F">
              <w:rPr>
                <w:rFonts w:cs="Calibri Light"/>
              </w:rPr>
              <w:t xml:space="preserve">rocesses in </w:t>
            </w:r>
            <w:r w:rsidR="008562D1">
              <w:rPr>
                <w:rFonts w:cs="Calibri Light"/>
              </w:rPr>
              <w:t>Transport</w:t>
            </w:r>
          </w:p>
        </w:tc>
      </w:tr>
      <w:tr w:rsidR="007816F6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7816F6" w:rsidRDefault="007816F6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7816F6" w:rsidRPr="007816F6" w:rsidRDefault="007816F6" w:rsidP="00E02A3A">
            <w:pPr>
              <w:ind w:left="174"/>
              <w:rPr>
                <w:lang w:val="en-GB"/>
              </w:rPr>
            </w:pPr>
            <w:r w:rsidRPr="007816F6">
              <w:rPr>
                <w:lang w:val="en-GB"/>
              </w:rPr>
              <w:t>Technology and Organization of Transport</w:t>
            </w:r>
          </w:p>
        </w:tc>
      </w:tr>
      <w:tr w:rsidR="00617327" w:rsidTr="00617327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17327" w:rsidP="00617327">
            <w:pPr>
              <w:ind w:left="174"/>
              <w:rPr>
                <w:rFonts w:cs="Calibri Light"/>
              </w:rPr>
            </w:pPr>
            <w:r w:rsidRPr="007816F6">
              <w:rPr>
                <w:rFonts w:cs="Calibri Light"/>
              </w:rPr>
              <w:t>Mandatory</w:t>
            </w:r>
          </w:p>
        </w:tc>
      </w:tr>
      <w:tr w:rsidR="00617327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8600F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1</w:t>
            </w:r>
            <w:r w:rsidR="002B610C" w:rsidRPr="007816F6">
              <w:rPr>
                <w:rFonts w:cs="Calibri Light"/>
              </w:rPr>
              <w:t>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17327" w:rsidP="00617327">
            <w:pPr>
              <w:ind w:left="174"/>
            </w:pPr>
          </w:p>
        </w:tc>
      </w:tr>
      <w:tr w:rsidR="00617327" w:rsidTr="00617327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8600F" w:rsidP="00617327">
            <w:pPr>
              <w:ind w:left="151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5</w:t>
            </w:r>
          </w:p>
        </w:tc>
      </w:tr>
      <w:tr w:rsidR="00617327" w:rsidTr="00617327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FE4407" w:rsidP="00617327">
            <w:pPr>
              <w:ind w:left="151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30+15</w:t>
            </w:r>
            <w:r w:rsidR="00617327" w:rsidRPr="007816F6">
              <w:rPr>
                <w:rFonts w:cs="Calibri Light"/>
              </w:rPr>
              <w:t>+0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296"/>
        <w:gridCol w:w="80"/>
        <w:gridCol w:w="569"/>
        <w:gridCol w:w="566"/>
        <w:gridCol w:w="634"/>
        <w:gridCol w:w="512"/>
        <w:gridCol w:w="569"/>
        <w:gridCol w:w="386"/>
        <w:gridCol w:w="25"/>
        <w:gridCol w:w="1274"/>
        <w:gridCol w:w="749"/>
      </w:tblGrid>
      <w:tr w:rsidR="00D4744B" w:rsidTr="00844448">
        <w:trPr>
          <w:trHeight w:hRule="exact" w:val="287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844448">
        <w:trPr>
          <w:trHeight w:hRule="exact" w:val="1214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Pr="007816F6" w:rsidRDefault="00FE4407" w:rsidP="00FE4407">
            <w:pPr>
              <w:pStyle w:val="TableParagraph"/>
              <w:spacing w:before="80"/>
              <w:ind w:left="372"/>
              <w:rPr>
                <w:rFonts w:eastAsia="Calibri Light" w:cs="Calibri Light"/>
              </w:rPr>
            </w:pPr>
            <w:r w:rsidRPr="00FE4407">
              <w:t xml:space="preserve">The main </w:t>
            </w:r>
            <w:r>
              <w:t xml:space="preserve">objective </w:t>
            </w:r>
            <w:r w:rsidRPr="00FE4407">
              <w:t>of the course is to enable students to manage technological processes in tra</w:t>
            </w:r>
            <w:r>
              <w:t>nsport</w:t>
            </w:r>
            <w:r w:rsidRPr="00FE4407">
              <w:t xml:space="preserve"> through the adoption of terminology, defining operating parameters, their analytical calculations and capacity utilization. The above results in </w:t>
            </w:r>
            <w:r>
              <w:t>getting p</w:t>
            </w:r>
            <w:r w:rsidRPr="00FE4407">
              <w:t>ractically applicable knowledge and skills as a basis for planning and efficient organization of the technological process.</w:t>
            </w:r>
          </w:p>
        </w:tc>
      </w:tr>
      <w:tr w:rsidR="00D4744B" w:rsidTr="00844448">
        <w:trPr>
          <w:trHeight w:hRule="exact" w:val="447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1A2994">
        <w:trPr>
          <w:trHeight w:hRule="exact" w:val="318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F4D63" w:rsidP="002557A2">
            <w:pPr>
              <w:ind w:left="372"/>
            </w:pPr>
            <w:r>
              <w:t xml:space="preserve">- </w:t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844448">
        <w:trPr>
          <w:trHeight w:hRule="exact" w:val="2498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>establish and define the basic phases of a certain technological process (transport, loading, storage, transhipment, etc.)</w:t>
            </w:r>
          </w:p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>define operational indicators of means of transport in road, rail, sea and air transport</w:t>
            </w:r>
          </w:p>
          <w:p w:rsid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 xml:space="preserve">explain the indicators of transport efficiency and the utilization of transport and transhipment capacities </w:t>
            </w:r>
          </w:p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>interpret the load distribution diagram on the truck and calculate the axle loads</w:t>
            </w:r>
          </w:p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 xml:space="preserve">calculate transport performance, distance, time, speed, static and dynamic load, shift rate, utilization </w:t>
            </w:r>
            <w:r>
              <w:rPr>
                <w:rFonts w:cs="Calibri Light"/>
              </w:rPr>
              <w:t xml:space="preserve">of </w:t>
            </w:r>
            <w:r w:rsidRPr="00FE4407">
              <w:rPr>
                <w:rFonts w:cs="Calibri Light"/>
              </w:rPr>
              <w:t xml:space="preserve">capacity and </w:t>
            </w:r>
            <w:r>
              <w:rPr>
                <w:rFonts w:cs="Calibri Light"/>
              </w:rPr>
              <w:t xml:space="preserve">of </w:t>
            </w:r>
            <w:r w:rsidRPr="00FE4407">
              <w:rPr>
                <w:rFonts w:cs="Calibri Light"/>
              </w:rPr>
              <w:t>working time</w:t>
            </w:r>
          </w:p>
          <w:p w:rsidR="003122AA" w:rsidRPr="00B6312F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FE4407">
              <w:rPr>
                <w:rFonts w:cs="Calibri Light"/>
              </w:rPr>
              <w:t>independently analyze and interpret the results of key indicators of the technological process</w:t>
            </w:r>
          </w:p>
        </w:tc>
      </w:tr>
      <w:tr w:rsidR="00D4744B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844448">
        <w:trPr>
          <w:trHeight w:hRule="exact" w:val="166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7816F6" w:rsidRDefault="00C50CA3" w:rsidP="00C50CA3">
            <w:pPr>
              <w:ind w:left="372"/>
              <w:rPr>
                <w:rFonts w:cs="Calibri Light"/>
              </w:rPr>
            </w:pPr>
            <w:r w:rsidRPr="00C50CA3">
              <w:rPr>
                <w:rFonts w:cs="Calibri Light"/>
              </w:rPr>
              <w:t>Truck performance indicators. Technical regulations, vehicle maintenance. Transport performance, capacity utilization. Load distribution on a truck and calculation of axle load. Planning the develop</w:t>
            </w:r>
            <w:r>
              <w:rPr>
                <w:rFonts w:cs="Calibri Light"/>
              </w:rPr>
              <w:t>ment and utilization of capacities</w:t>
            </w:r>
            <w:r w:rsidRPr="00C50CA3">
              <w:rPr>
                <w:rFonts w:cs="Calibri Light"/>
              </w:rPr>
              <w:t xml:space="preserve"> in the port, ie the type and number of means of transport and transhipment. </w:t>
            </w:r>
            <w:r>
              <w:rPr>
                <w:rFonts w:cs="Calibri Light"/>
              </w:rPr>
              <w:t xml:space="preserve">Norm </w:t>
            </w:r>
            <w:r w:rsidRPr="00C50CA3">
              <w:rPr>
                <w:rFonts w:cs="Calibri Light"/>
              </w:rPr>
              <w:t xml:space="preserve">of </w:t>
            </w:r>
            <w:r>
              <w:rPr>
                <w:rFonts w:cs="Calibri Light"/>
              </w:rPr>
              <w:t xml:space="preserve">the </w:t>
            </w:r>
            <w:r w:rsidRPr="00C50CA3">
              <w:rPr>
                <w:rFonts w:cs="Calibri Light"/>
              </w:rPr>
              <w:t>port technological processes. Technological processes in railway transport. Wagon operation indicators by capacity and time. The technical power of the railroad. Freight air transport, means of transport. KPI. Analytical calculations.</w:t>
            </w:r>
          </w:p>
        </w:tc>
      </w:tr>
      <w:tr w:rsidR="00007742" w:rsidTr="00844448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E4D59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0E4D59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6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E4D59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C50CA3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A48F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844448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11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1A2994">
        <w:trPr>
          <w:trHeight w:hRule="exact" w:val="447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7816F6" w:rsidRDefault="00C50CA3" w:rsidP="00C50CA3">
            <w:pPr>
              <w:ind w:left="372"/>
              <w:rPr>
                <w:rFonts w:cs="Calibri Light"/>
              </w:rPr>
            </w:pPr>
            <w:r>
              <w:rPr>
                <w:rStyle w:val="jlqj4b"/>
                <w:lang w:val="en"/>
              </w:rPr>
              <w:t>Colloquia and assignments, continuous assessment during classes and final exam.</w:t>
            </w:r>
          </w:p>
        </w:tc>
      </w:tr>
      <w:tr w:rsidR="00D4744B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lastRenderedPageBreak/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RPr="008562D1" w:rsidTr="00844448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ind w:left="97" w:right="66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Course</w:t>
            </w:r>
            <w:r w:rsidRPr="008562D1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C50CA3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</w:t>
            </w:r>
            <w:r w:rsidR="0070257A" w:rsidRPr="008562D1">
              <w:rPr>
                <w:rFonts w:cs="Arial"/>
                <w:sz w:val="22"/>
                <w:szCs w:val="22"/>
                <w:lang w:val="en-GB"/>
              </w:rPr>
              <w:t>.5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Class</w:t>
            </w:r>
            <w:r w:rsidRPr="008562D1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Seminar</w:t>
            </w:r>
            <w:r w:rsidRPr="008562D1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8562D1" w:rsidTr="00844448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Written</w:t>
            </w:r>
            <w:r w:rsidRPr="008562D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70257A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Oral</w:t>
            </w:r>
            <w:r w:rsidRPr="008562D1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8562D1" w:rsidTr="00844448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Continuous</w:t>
            </w:r>
            <w:r w:rsidRPr="008562D1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70257A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t>2</w:t>
            </w:r>
            <w:r w:rsidR="00C50CA3">
              <w:rPr>
                <w:rFonts w:cs="Arial"/>
                <w:sz w:val="22"/>
                <w:szCs w:val="22"/>
                <w:lang w:val="en-GB"/>
              </w:rPr>
              <w:t>.5</w:t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Practical</w:t>
            </w:r>
            <w:r w:rsidRPr="008562D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562D1">
              <w:rPr>
                <w:rFonts w:ascii="Calibri" w:hAnsi="Calibri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RPr="008562D1" w:rsidTr="00844448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74A97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E74A97" w:rsidRDefault="00E74A97" w:rsidP="00793C80">
            <w:pPr>
              <w:pStyle w:val="TableParagraph"/>
              <w:spacing w:before="76"/>
              <w:ind w:left="457"/>
              <w:rPr>
                <w:rFonts w:ascii="Calibri Light"/>
                <w:i/>
                <w:spacing w:val="-1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E74A97" w:rsidTr="00C00087">
        <w:trPr>
          <w:trHeight w:hRule="exact" w:val="4263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E74A97" w:rsidRPr="00E74A97" w:rsidRDefault="00844448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>
              <w:rPr>
                <w:i/>
                <w:spacing w:val="-1"/>
              </w:rPr>
              <w:t>Evaluation procedure is following:</w:t>
            </w:r>
            <w:r w:rsidR="00C00087">
              <w:rPr>
                <w:i/>
                <w:spacing w:val="-1"/>
              </w:rPr>
              <w:t xml:space="preserve"> </w:t>
            </w:r>
            <w:r w:rsidR="00E74A97" w:rsidRPr="00E74A97">
              <w:rPr>
                <w:spacing w:val="-1"/>
              </w:rPr>
              <w:t>70% of the grade through exams for students' continuous assessment and 30% of the grade through final exam</w:t>
            </w:r>
            <w:r w:rsidR="00C00087">
              <w:rPr>
                <w:spacing w:val="-1"/>
              </w:rPr>
              <w:t>,</w:t>
            </w:r>
            <w:r w:rsidR="00E74A97" w:rsidRPr="00E74A97">
              <w:rPr>
                <w:spacing w:val="-1"/>
              </w:rPr>
              <w:t xml:space="preserve"> </w:t>
            </w:r>
            <w:r>
              <w:rPr>
                <w:spacing w:val="-1"/>
              </w:rPr>
              <w:t>ie</w:t>
            </w:r>
            <w:r w:rsidR="00E74A97" w:rsidRPr="00E74A97">
              <w:rPr>
                <w:spacing w:val="-1"/>
              </w:rPr>
              <w:t>: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-</w:t>
            </w:r>
            <w:r w:rsidRPr="00E74A97">
              <w:rPr>
                <w:spacing w:val="-1"/>
              </w:rPr>
              <w:tab/>
              <w:t>continuous assessment during classes through 2 exams and 1 assignment</w:t>
            </w:r>
            <w:r w:rsidR="00844448">
              <w:rPr>
                <w:spacing w:val="-1"/>
              </w:rPr>
              <w:t xml:space="preserve"> and</w:t>
            </w:r>
          </w:p>
          <w:p w:rsidR="00E74A97" w:rsidRPr="00E74A97" w:rsidRDefault="00E74A97" w:rsidP="00C00087">
            <w:pPr>
              <w:pStyle w:val="TableParagraph"/>
              <w:spacing w:before="3"/>
              <w:ind w:left="674" w:hanging="215"/>
              <w:rPr>
                <w:spacing w:val="-1"/>
              </w:rPr>
            </w:pPr>
            <w:r w:rsidRPr="00E74A97">
              <w:rPr>
                <w:spacing w:val="-1"/>
              </w:rPr>
              <w:t>-</w:t>
            </w:r>
            <w:r w:rsidRPr="00E74A97">
              <w:rPr>
                <w:spacing w:val="-1"/>
              </w:rPr>
              <w:tab/>
              <w:t>with the final exam the understanding of total acquired knowledge in the field of technological processes is checked.</w:t>
            </w:r>
          </w:p>
          <w:p w:rsidR="00E74A97" w:rsidRPr="00844448" w:rsidRDefault="00E74A97" w:rsidP="00844448">
            <w:pPr>
              <w:pStyle w:val="TableParagraph"/>
              <w:spacing w:before="3"/>
              <w:ind w:left="459"/>
              <w:rPr>
                <w:i/>
                <w:spacing w:val="-1"/>
              </w:rPr>
            </w:pPr>
            <w:r w:rsidRPr="00844448">
              <w:rPr>
                <w:i/>
                <w:spacing w:val="-1"/>
              </w:rPr>
              <w:t>Valuation examples by individual learning outcomes: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1.</w:t>
            </w:r>
            <w:r w:rsidRPr="00E74A97">
              <w:rPr>
                <w:spacing w:val="-1"/>
              </w:rPr>
              <w:tab/>
              <w:t>explain the basic stages for the selected technological process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2.</w:t>
            </w:r>
            <w:r w:rsidRPr="00E74A97">
              <w:rPr>
                <w:spacing w:val="-1"/>
              </w:rPr>
              <w:tab/>
              <w:t>define the performance indicators of means of transport in each branch of traffic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3.</w:t>
            </w:r>
            <w:r w:rsidRPr="00E74A97">
              <w:rPr>
                <w:spacing w:val="-1"/>
              </w:rPr>
              <w:tab/>
              <w:t>explain the efficiency indicators of means of transport and explain how to express the utilization of transport, transhipment and infrastructure / suprastructural capacities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4.</w:t>
            </w:r>
            <w:r w:rsidRPr="00E74A97">
              <w:rPr>
                <w:spacing w:val="-1"/>
              </w:rPr>
              <w:tab/>
              <w:t>interpret the load distribution diagram for a specific truck and calculate the axle load solve the transport problem using the appropriate quantitative method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5.</w:t>
            </w:r>
            <w:r w:rsidRPr="00E74A97">
              <w:rPr>
                <w:spacing w:val="-1"/>
              </w:rPr>
              <w:tab/>
              <w:t>for given input data, calculate transport performance, path, time, speed, static and dynamic load, shift rate, utilization of capacity and working time</w:t>
            </w:r>
          </w:p>
          <w:p w:rsidR="00E74A97" w:rsidRDefault="00E74A97" w:rsidP="00844448">
            <w:pPr>
              <w:pStyle w:val="TableParagraph"/>
              <w:spacing w:before="3"/>
              <w:ind w:left="459"/>
              <w:rPr>
                <w:rFonts w:ascii="Calibri Light"/>
                <w:i/>
                <w:spacing w:val="-1"/>
              </w:rPr>
            </w:pPr>
            <w:r w:rsidRPr="00E74A97">
              <w:rPr>
                <w:spacing w:val="-1"/>
              </w:rPr>
              <w:t>6.</w:t>
            </w:r>
            <w:r w:rsidRPr="00E74A97">
              <w:rPr>
                <w:spacing w:val="-1"/>
              </w:rPr>
              <w:tab/>
              <w:t>specify and present key performance indicators for a particular technological process in transport</w:t>
            </w:r>
          </w:p>
        </w:tc>
      </w:tr>
      <w:tr w:rsidR="00844448" w:rsidTr="00844448">
        <w:trPr>
          <w:trHeight w:hRule="exact" w:val="438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/>
        </w:tc>
      </w:tr>
      <w:tr w:rsidR="00844448" w:rsidTr="001A2994">
        <w:trPr>
          <w:trHeight w:hRule="exact" w:val="113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844448" w:rsidRPr="00E74A97" w:rsidRDefault="00844448" w:rsidP="00793C80">
            <w:pPr>
              <w:widowControl/>
              <w:numPr>
                <w:ilvl w:val="0"/>
                <w:numId w:val="4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 xml:space="preserve">Lectures posted as teaching text on the website (Merlin) </w:t>
            </w:r>
          </w:p>
          <w:p w:rsidR="00844448" w:rsidRPr="00E74A97" w:rsidRDefault="00844448" w:rsidP="00793C80">
            <w:pPr>
              <w:widowControl/>
              <w:numPr>
                <w:ilvl w:val="0"/>
                <w:numId w:val="4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Baričević, H., Tehnologija kopnenog prometa, Pomorski fakultet u Rijeci, Rijeka, 2001.</w:t>
            </w:r>
          </w:p>
          <w:p w:rsidR="00844448" w:rsidRPr="00A271EE" w:rsidRDefault="00844448" w:rsidP="00793C80">
            <w:pPr>
              <w:widowControl/>
              <w:numPr>
                <w:ilvl w:val="0"/>
                <w:numId w:val="4"/>
              </w:numPr>
              <w:rPr>
                <w:rFonts w:ascii="Calibri Light" w:hAnsi="Calibri Light"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Dundović, Č., Tehnološki procesi u prometu, Sveučilište u Rijeci, Odjel za pomorstvo, Rijeka, 2001</w:t>
            </w:r>
            <w:r w:rsidRPr="00E00EE4">
              <w:rPr>
                <w:rFonts w:ascii="Calibri Light" w:hAnsi="Calibri Light" w:cs="Arial"/>
                <w:lang w:val="hr-HR"/>
              </w:rPr>
              <w:t>.</w:t>
            </w:r>
          </w:p>
        </w:tc>
      </w:tr>
      <w:tr w:rsidR="00844448" w:rsidTr="00844448">
        <w:trPr>
          <w:trHeight w:hRule="exact" w:val="446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/>
        </w:tc>
      </w:tr>
      <w:tr w:rsidR="00844448" w:rsidRPr="005A3034" w:rsidTr="00844448">
        <w:trPr>
          <w:trHeight w:hRule="exact" w:val="1392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844448" w:rsidRPr="00E74A97" w:rsidRDefault="00844448" w:rsidP="00793C80">
            <w:pPr>
              <w:widowControl/>
              <w:numPr>
                <w:ilvl w:val="0"/>
                <w:numId w:val="5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Županović, I., Ribarić, B., Organizacija i praćenje učinka cestovnih prijevoznih sredstava, Fakultet prometnih znanosti, Zagreb, 1993.</w:t>
            </w:r>
          </w:p>
          <w:p w:rsidR="00844448" w:rsidRPr="00E74A97" w:rsidRDefault="00844448" w:rsidP="00793C80">
            <w:pPr>
              <w:widowControl/>
              <w:numPr>
                <w:ilvl w:val="0"/>
                <w:numId w:val="5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Bogović, B., Organizacija željezničkog prometa, Fakultet prometnih znanosti, Zagreb, 1987.</w:t>
            </w:r>
          </w:p>
          <w:p w:rsidR="00844448" w:rsidRPr="005A3034" w:rsidRDefault="00844448" w:rsidP="00793C80">
            <w:pPr>
              <w:widowControl/>
              <w:numPr>
                <w:ilvl w:val="0"/>
                <w:numId w:val="5"/>
              </w:numPr>
              <w:rPr>
                <w:rFonts w:ascii="Calibri Light" w:hAnsi="Calibri Light"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Radačić, Ž., Suić, I., Škurla Babić, R., Tehnologija zračnog prometa I, Fakultet prometnih znanosti, Zagreb, 2008.</w:t>
            </w:r>
          </w:p>
        </w:tc>
      </w:tr>
      <w:tr w:rsidR="00844448" w:rsidTr="00844448">
        <w:trPr>
          <w:trHeight w:hRule="exact" w:val="44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/>
        </w:tc>
      </w:tr>
      <w:tr w:rsidR="00844448" w:rsidTr="00844448">
        <w:trPr>
          <w:trHeight w:hRule="exact" w:val="26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844448" w:rsidTr="00844448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E74A97">
              <w:rPr>
                <w:rFonts w:asciiTheme="minorHAnsi" w:hAnsiTheme="minorHAnsi" w:cs="Arial"/>
                <w:sz w:val="22"/>
                <w:szCs w:val="22"/>
                <w:lang w:val="hr-HR"/>
              </w:rPr>
              <w:t>Dundović, Č., Tehnološki procesi u prometu, Sveučilište u Rijeci, Odjel za pomorstvo, Rijeka, 2001</w:t>
            </w: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3</w:t>
            </w: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844448" w:rsidTr="00844448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E74A97">
              <w:rPr>
                <w:rFonts w:asciiTheme="minorHAnsi" w:hAnsiTheme="minorHAnsi" w:cs="Arial"/>
                <w:sz w:val="22"/>
                <w:szCs w:val="22"/>
                <w:lang w:val="hr-HR"/>
              </w:rPr>
              <w:t>Baričević, H., Tehnologija kopnenog prometa, Pomorski fakultet u Rijeci, Rijeka, 2001</w:t>
            </w: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3</w:t>
            </w: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844448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844448" w:rsidTr="00844448">
        <w:trPr>
          <w:trHeight w:hRule="exact" w:val="101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ind w:left="306"/>
              <w:rPr>
                <w:rFonts w:cs="Calibri Light"/>
              </w:rPr>
            </w:pPr>
            <w:r w:rsidRPr="0093296C">
              <w:rPr>
                <w:rFonts w:cs="Calibri Light"/>
              </w:rPr>
              <w:t xml:space="preserve">The studying quality is monitored following the ISO 9001 system, as well as European standards and guidelines for quality assurance, carried </w:t>
            </w:r>
            <w:bookmarkStart w:id="5" w:name="_GoBack"/>
            <w:bookmarkEnd w:id="5"/>
            <w:r w:rsidRPr="0093296C">
              <w:rPr>
                <w:rFonts w:cs="Calibri Light"/>
              </w:rPr>
              <w:t xml:space="preserve">out at </w:t>
            </w:r>
            <w:r>
              <w:rPr>
                <w:rFonts w:cs="Calibri Light"/>
              </w:rPr>
              <w:t>the Faculty of Maritime Studies, University of R</w:t>
            </w:r>
            <w:r w:rsidRPr="0015129D">
              <w:rPr>
                <w:rFonts w:cs="Calibri Light"/>
              </w:rPr>
              <w:t>ijeka</w:t>
            </w:r>
            <w:r w:rsidRPr="0093296C">
              <w:rPr>
                <w:rFonts w:cs="Calibri Light"/>
              </w:rPr>
              <w:t xml:space="preserve">. </w:t>
            </w:r>
            <w:r w:rsidRPr="00F13864">
              <w:rPr>
                <w:rFonts w:cs="Calibri Light"/>
              </w:rPr>
              <w:t>Analysis of exam passing is done once a year, and once a semester a survey is conducted among students.</w:t>
            </w:r>
          </w:p>
        </w:tc>
      </w:tr>
    </w:tbl>
    <w:p w:rsidR="007D5B02" w:rsidRPr="008562D1" w:rsidRDefault="007D5B02">
      <w:pPr>
        <w:spacing w:before="2"/>
        <w:rPr>
          <w:rFonts w:ascii="Calibri" w:eastAsia="Calibri Light" w:hAnsi="Calibri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27B66421" wp14:editId="1B2BFB44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67CFE" w:rsidRDefault="00867CFE" w:rsidP="001A2994">
      <w:pPr>
        <w:pStyle w:val="BodyText"/>
        <w:ind w:right="652"/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</w:p>
    <w:sectPr w:rsidR="00867CFE">
      <w:headerReference w:type="default" r:id="rId9"/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FD" w:rsidRDefault="002A48FD">
      <w:r>
        <w:separator/>
      </w:r>
    </w:p>
  </w:endnote>
  <w:endnote w:type="continuationSeparator" w:id="0">
    <w:p w:rsidR="002A48FD" w:rsidRDefault="002A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FD" w:rsidRDefault="002A48FD">
      <w:r>
        <w:separator/>
      </w:r>
    </w:p>
  </w:footnote>
  <w:footnote w:type="continuationSeparator" w:id="0">
    <w:p w:rsidR="002A48FD" w:rsidRDefault="002A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66B2D145" wp14:editId="7513446A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7F349C7A" wp14:editId="2063EBD5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2A48FD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FD1931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1F"/>
    <w:multiLevelType w:val="hybridMultilevel"/>
    <w:tmpl w:val="4C26B46A"/>
    <w:lvl w:ilvl="0" w:tplc="55CE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551F"/>
    <w:multiLevelType w:val="hybridMultilevel"/>
    <w:tmpl w:val="67348D98"/>
    <w:lvl w:ilvl="0" w:tplc="D4020FE6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4" w:hanging="360"/>
      </w:pPr>
    </w:lvl>
    <w:lvl w:ilvl="2" w:tplc="041A001B" w:tentative="1">
      <w:start w:val="1"/>
      <w:numFmt w:val="lowerRoman"/>
      <w:lvlText w:val="%3."/>
      <w:lvlJc w:val="right"/>
      <w:pPr>
        <w:ind w:left="2314" w:hanging="180"/>
      </w:pPr>
    </w:lvl>
    <w:lvl w:ilvl="3" w:tplc="041A000F" w:tentative="1">
      <w:start w:val="1"/>
      <w:numFmt w:val="decimal"/>
      <w:lvlText w:val="%4."/>
      <w:lvlJc w:val="left"/>
      <w:pPr>
        <w:ind w:left="3034" w:hanging="360"/>
      </w:pPr>
    </w:lvl>
    <w:lvl w:ilvl="4" w:tplc="041A0019" w:tentative="1">
      <w:start w:val="1"/>
      <w:numFmt w:val="lowerLetter"/>
      <w:lvlText w:val="%5."/>
      <w:lvlJc w:val="left"/>
      <w:pPr>
        <w:ind w:left="3754" w:hanging="360"/>
      </w:pPr>
    </w:lvl>
    <w:lvl w:ilvl="5" w:tplc="041A001B" w:tentative="1">
      <w:start w:val="1"/>
      <w:numFmt w:val="lowerRoman"/>
      <w:lvlText w:val="%6."/>
      <w:lvlJc w:val="right"/>
      <w:pPr>
        <w:ind w:left="4474" w:hanging="180"/>
      </w:pPr>
    </w:lvl>
    <w:lvl w:ilvl="6" w:tplc="041A000F" w:tentative="1">
      <w:start w:val="1"/>
      <w:numFmt w:val="decimal"/>
      <w:lvlText w:val="%7."/>
      <w:lvlJc w:val="left"/>
      <w:pPr>
        <w:ind w:left="5194" w:hanging="360"/>
      </w:pPr>
    </w:lvl>
    <w:lvl w:ilvl="7" w:tplc="041A0019" w:tentative="1">
      <w:start w:val="1"/>
      <w:numFmt w:val="lowerLetter"/>
      <w:lvlText w:val="%8."/>
      <w:lvlJc w:val="left"/>
      <w:pPr>
        <w:ind w:left="5914" w:hanging="360"/>
      </w:pPr>
    </w:lvl>
    <w:lvl w:ilvl="8" w:tplc="041A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13A7191B"/>
    <w:multiLevelType w:val="hybridMultilevel"/>
    <w:tmpl w:val="973A1A10"/>
    <w:lvl w:ilvl="0" w:tplc="9A2E53F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13EB479B"/>
    <w:multiLevelType w:val="hybridMultilevel"/>
    <w:tmpl w:val="B72A64A4"/>
    <w:lvl w:ilvl="0" w:tplc="55CE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EE8"/>
    <w:multiLevelType w:val="singleLevel"/>
    <w:tmpl w:val="069CC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sz w:val="22"/>
        <w:szCs w:val="22"/>
      </w:rPr>
    </w:lvl>
  </w:abstractNum>
  <w:abstractNum w:abstractNumId="5">
    <w:nsid w:val="1F2F1690"/>
    <w:multiLevelType w:val="hybridMultilevel"/>
    <w:tmpl w:val="11B6DF9C"/>
    <w:lvl w:ilvl="0" w:tplc="3B98BA84">
      <w:start w:val="1"/>
      <w:numFmt w:val="bullet"/>
      <w:lvlText w:val="-"/>
      <w:lvlJc w:val="left"/>
      <w:pPr>
        <w:ind w:left="807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MDI0sjSzsDQ3NDVS0lEKTi0uzszPAykwqQUAQ34grCwAAAA="/>
  </w:docVars>
  <w:rsids>
    <w:rsidRoot w:val="00D4744B"/>
    <w:rsid w:val="0000212A"/>
    <w:rsid w:val="00007742"/>
    <w:rsid w:val="00031C51"/>
    <w:rsid w:val="00053108"/>
    <w:rsid w:val="000E4D59"/>
    <w:rsid w:val="000F51DC"/>
    <w:rsid w:val="001038C8"/>
    <w:rsid w:val="00126DCF"/>
    <w:rsid w:val="00176CE1"/>
    <w:rsid w:val="001A2994"/>
    <w:rsid w:val="001D6DDF"/>
    <w:rsid w:val="002124F5"/>
    <w:rsid w:val="00217EA0"/>
    <w:rsid w:val="002557A2"/>
    <w:rsid w:val="00284489"/>
    <w:rsid w:val="002A48FD"/>
    <w:rsid w:val="002B610C"/>
    <w:rsid w:val="002D5707"/>
    <w:rsid w:val="003122AA"/>
    <w:rsid w:val="0031712E"/>
    <w:rsid w:val="00344B9B"/>
    <w:rsid w:val="00362E09"/>
    <w:rsid w:val="003971B8"/>
    <w:rsid w:val="003F4D63"/>
    <w:rsid w:val="005164D7"/>
    <w:rsid w:val="00550881"/>
    <w:rsid w:val="00564F9B"/>
    <w:rsid w:val="005668EF"/>
    <w:rsid w:val="005A3034"/>
    <w:rsid w:val="005C3628"/>
    <w:rsid w:val="00617327"/>
    <w:rsid w:val="006455A3"/>
    <w:rsid w:val="00647EEF"/>
    <w:rsid w:val="0068600F"/>
    <w:rsid w:val="006D58DB"/>
    <w:rsid w:val="006D7AD8"/>
    <w:rsid w:val="0070257A"/>
    <w:rsid w:val="00733C37"/>
    <w:rsid w:val="007816F6"/>
    <w:rsid w:val="007D1C34"/>
    <w:rsid w:val="007D5B02"/>
    <w:rsid w:val="00825CF8"/>
    <w:rsid w:val="00844448"/>
    <w:rsid w:val="008562D1"/>
    <w:rsid w:val="00867CFE"/>
    <w:rsid w:val="008841C5"/>
    <w:rsid w:val="00887DCE"/>
    <w:rsid w:val="008A691E"/>
    <w:rsid w:val="008D788C"/>
    <w:rsid w:val="00902479"/>
    <w:rsid w:val="0093296C"/>
    <w:rsid w:val="00955290"/>
    <w:rsid w:val="00994ED0"/>
    <w:rsid w:val="009E725E"/>
    <w:rsid w:val="00A271EE"/>
    <w:rsid w:val="00A37C16"/>
    <w:rsid w:val="00A4590D"/>
    <w:rsid w:val="00A9751E"/>
    <w:rsid w:val="00AF7418"/>
    <w:rsid w:val="00B12E8F"/>
    <w:rsid w:val="00B6312F"/>
    <w:rsid w:val="00BA68A2"/>
    <w:rsid w:val="00BD20BE"/>
    <w:rsid w:val="00C00087"/>
    <w:rsid w:val="00C50CA3"/>
    <w:rsid w:val="00CB7767"/>
    <w:rsid w:val="00D15EBC"/>
    <w:rsid w:val="00D4744B"/>
    <w:rsid w:val="00DA7331"/>
    <w:rsid w:val="00DF139C"/>
    <w:rsid w:val="00E47383"/>
    <w:rsid w:val="00E74A97"/>
    <w:rsid w:val="00E75A27"/>
    <w:rsid w:val="00E950D6"/>
    <w:rsid w:val="00F13864"/>
    <w:rsid w:val="00F752D2"/>
    <w:rsid w:val="00FA511A"/>
    <w:rsid w:val="00FD1931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jlqj4b">
    <w:name w:val="jlqj4b"/>
    <w:basedOn w:val="DefaultParagraphFont"/>
    <w:rsid w:val="00C50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jlqj4b">
    <w:name w:val="jlqj4b"/>
    <w:basedOn w:val="DefaultParagraphFont"/>
    <w:rsid w:val="00C5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DC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A1EC-0C56-4DA7-BCED-194E86F8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Reviewer</cp:lastModifiedBy>
  <cp:revision>7</cp:revision>
  <dcterms:created xsi:type="dcterms:W3CDTF">2021-07-12T15:18:00Z</dcterms:created>
  <dcterms:modified xsi:type="dcterms:W3CDTF">2021-07-19T07:30:00Z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